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4557" w:type="pct"/>
        <w:tblInd w:w="392" w:type="dxa"/>
        <w:tblLayout w:type="fixed"/>
        <w:tblLook w:val="04A0"/>
      </w:tblPr>
      <w:tblGrid>
        <w:gridCol w:w="751"/>
        <w:gridCol w:w="2735"/>
        <w:gridCol w:w="1478"/>
        <w:gridCol w:w="4685"/>
        <w:gridCol w:w="868"/>
        <w:gridCol w:w="1671"/>
        <w:gridCol w:w="2837"/>
      </w:tblGrid>
      <w:tr w:rsidR="00214652" w:rsidRPr="00477A3E" w:rsidTr="00C94D70">
        <w:trPr>
          <w:trHeight w:val="297"/>
        </w:trPr>
        <w:tc>
          <w:tcPr>
            <w:tcW w:w="4056" w:type="pct"/>
            <w:gridSpan w:val="6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214652" w:rsidRPr="00477A3E" w:rsidRDefault="00214652" w:rsidP="00221199">
            <w:pPr>
              <w:jc w:val="center"/>
              <w:rPr>
                <w:b/>
                <w:sz w:val="28"/>
              </w:rPr>
            </w:pPr>
            <w:r>
              <w:rPr>
                <w:sz w:val="28"/>
              </w:rPr>
              <w:t xml:space="preserve">SEZIONE A: </w:t>
            </w:r>
            <w:r w:rsidRPr="00A6065A">
              <w:rPr>
                <w:b/>
                <w:sz w:val="28"/>
              </w:rPr>
              <w:t>TRAGUARDI FORMATIVI</w:t>
            </w:r>
          </w:p>
        </w:tc>
        <w:tc>
          <w:tcPr>
            <w:tcW w:w="944" w:type="pct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214652" w:rsidRPr="00477A3E" w:rsidRDefault="00214652" w:rsidP="002211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 xml:space="preserve">Scuola </w:t>
            </w:r>
            <w:r>
              <w:rPr>
                <w:b/>
                <w:sz w:val="28"/>
              </w:rPr>
              <w:t>Sec. II grado</w:t>
            </w:r>
          </w:p>
        </w:tc>
      </w:tr>
      <w:tr w:rsidR="000F54C0" w:rsidRPr="00A6065A" w:rsidTr="00C94D70">
        <w:trPr>
          <w:trHeight w:val="643"/>
        </w:trPr>
        <w:tc>
          <w:tcPr>
            <w:tcW w:w="116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0F54C0" w:rsidRPr="00477A3E" w:rsidRDefault="000F54C0" w:rsidP="002211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</w:p>
        </w:tc>
        <w:tc>
          <w:tcPr>
            <w:tcW w:w="3840" w:type="pct"/>
            <w:gridSpan w:val="5"/>
            <w:vMerge w:val="restart"/>
            <w:tcBorders>
              <w:top w:val="single" w:sz="4" w:space="0" w:color="auto"/>
            </w:tcBorders>
          </w:tcPr>
          <w:p w:rsidR="000F54C0" w:rsidRPr="00F70821" w:rsidRDefault="00F70821" w:rsidP="0021465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0821">
              <w:rPr>
                <w:rFonts w:ascii="Times New Roman" w:hAnsi="Times New Roman" w:cs="Times New Roman"/>
                <w:b/>
                <w:sz w:val="32"/>
                <w:szCs w:val="32"/>
              </w:rPr>
              <w:t>ANATOMIA E IGIENE</w:t>
            </w:r>
            <w:r w:rsidR="000F54C0" w:rsidRPr="00F7082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  <w:p w:rsidR="000F54C0" w:rsidRDefault="000F54C0" w:rsidP="00554B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85">
              <w:rPr>
                <w:rFonts w:ascii="Times New Roman" w:hAnsi="Times New Roman" w:cs="Times New Roman"/>
                <w:sz w:val="28"/>
                <w:szCs w:val="28"/>
              </w:rPr>
              <w:t xml:space="preserve">Indirizzo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B2:</w:t>
            </w:r>
            <w:r w:rsidRPr="008A7685">
              <w:rPr>
                <w:rFonts w:ascii="Times New Roman" w:hAnsi="Times New Roman" w:cs="Times New Roman"/>
                <w:sz w:val="28"/>
                <w:szCs w:val="28"/>
              </w:rPr>
              <w:t xml:space="preserve"> “Servizi socio sanitari”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A7685">
              <w:rPr>
                <w:rFonts w:ascii="Times New Roman" w:hAnsi="Times New Roman" w:cs="Times New Roman"/>
                <w:sz w:val="28"/>
                <w:szCs w:val="28"/>
              </w:rPr>
              <w:t>Articolazione “Arti ausiliar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ie delle professioni sanitarie</w:t>
            </w:r>
            <w:r w:rsidR="00EB68B8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F54C0" w:rsidRDefault="000F54C0" w:rsidP="000F54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Odontotecnico</w:t>
            </w:r>
          </w:p>
          <w:p w:rsidR="000F54C0" w:rsidRPr="00F70821" w:rsidRDefault="00F70821" w:rsidP="000F54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0821">
              <w:rPr>
                <w:rFonts w:ascii="Times New Roman" w:hAnsi="Times New Roman" w:cs="Times New Roman"/>
                <w:sz w:val="28"/>
              </w:rPr>
              <w:t>Competenze di base di scienze e tecnologie</w:t>
            </w:r>
          </w:p>
        </w:tc>
      </w:tr>
      <w:tr w:rsidR="000F54C0" w:rsidRPr="00A6065A" w:rsidTr="00C94D70">
        <w:trPr>
          <w:trHeight w:val="397"/>
        </w:trPr>
        <w:tc>
          <w:tcPr>
            <w:tcW w:w="1160" w:type="pct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0F54C0" w:rsidRPr="00477A3E" w:rsidRDefault="000F54C0" w:rsidP="00221199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Competenza chiave </w:t>
            </w:r>
            <w:r w:rsidRPr="00477A3E">
              <w:rPr>
                <w:b/>
                <w:sz w:val="28"/>
              </w:rPr>
              <w:t>europea</w:t>
            </w:r>
          </w:p>
        </w:tc>
        <w:tc>
          <w:tcPr>
            <w:tcW w:w="3840" w:type="pct"/>
            <w:gridSpan w:val="5"/>
            <w:vMerge/>
          </w:tcPr>
          <w:p w:rsidR="000F54C0" w:rsidRPr="00A6065A" w:rsidRDefault="000F54C0" w:rsidP="00221199">
            <w:pPr>
              <w:rPr>
                <w:sz w:val="28"/>
              </w:rPr>
            </w:pPr>
          </w:p>
        </w:tc>
      </w:tr>
      <w:tr w:rsidR="00C94D70" w:rsidRPr="00477A3E" w:rsidTr="00C94D70">
        <w:trPr>
          <w:trHeight w:val="310"/>
        </w:trPr>
        <w:tc>
          <w:tcPr>
            <w:tcW w:w="5000" w:type="pct"/>
            <w:gridSpan w:val="7"/>
            <w:tcBorders>
              <w:bottom w:val="nil"/>
            </w:tcBorders>
            <w:shd w:val="clear" w:color="auto" w:fill="E2EFD9" w:themeFill="accent6" w:themeFillTint="33"/>
          </w:tcPr>
          <w:p w:rsidR="00C94D70" w:rsidRPr="00477A3E" w:rsidRDefault="00C94D70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1° biennio (classe II)</w:t>
            </w:r>
          </w:p>
        </w:tc>
      </w:tr>
      <w:tr w:rsidR="00C94D70" w:rsidRPr="00477A3E" w:rsidTr="00C94D70">
        <w:trPr>
          <w:trHeight w:val="310"/>
        </w:trPr>
        <w:tc>
          <w:tcPr>
            <w:tcW w:w="250" w:type="pct"/>
            <w:tcBorders>
              <w:bottom w:val="nil"/>
            </w:tcBorders>
            <w:shd w:val="clear" w:color="auto" w:fill="E2EFD9" w:themeFill="accent6" w:themeFillTint="33"/>
          </w:tcPr>
          <w:p w:rsidR="00C94D70" w:rsidRPr="00A6065A" w:rsidRDefault="00C94D70" w:rsidP="00721298">
            <w:pPr>
              <w:rPr>
                <w:sz w:val="28"/>
              </w:rPr>
            </w:pPr>
          </w:p>
        </w:tc>
        <w:tc>
          <w:tcPr>
            <w:tcW w:w="1402" w:type="pct"/>
            <w:gridSpan w:val="2"/>
            <w:shd w:val="clear" w:color="auto" w:fill="E2EFD9" w:themeFill="accent6" w:themeFillTint="33"/>
          </w:tcPr>
          <w:p w:rsidR="00C94D70" w:rsidRPr="000F54C0" w:rsidRDefault="00C94D70" w:rsidP="000F54C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Competenze specifiche</w:t>
            </w:r>
          </w:p>
        </w:tc>
        <w:tc>
          <w:tcPr>
            <w:tcW w:w="1559" w:type="pct"/>
            <w:shd w:val="clear" w:color="auto" w:fill="E2EFD9" w:themeFill="accent6" w:themeFillTint="33"/>
          </w:tcPr>
          <w:p w:rsidR="00C94D70" w:rsidRPr="0012659A" w:rsidRDefault="00C94D70" w:rsidP="000F54C0">
            <w:pPr>
              <w:jc w:val="center"/>
              <w:rPr>
                <w:sz w:val="16"/>
                <w:szCs w:val="16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1790" w:type="pct"/>
            <w:gridSpan w:val="3"/>
            <w:shd w:val="clear" w:color="auto" w:fill="E2EFD9" w:themeFill="accent6" w:themeFillTint="33"/>
          </w:tcPr>
          <w:p w:rsidR="00C94D70" w:rsidRPr="00477A3E" w:rsidRDefault="00C94D70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</w:tr>
      <w:tr w:rsidR="00C94D70" w:rsidRPr="00B5443F" w:rsidTr="00C94D70">
        <w:trPr>
          <w:trHeight w:val="3945"/>
        </w:trPr>
        <w:tc>
          <w:tcPr>
            <w:tcW w:w="250" w:type="pct"/>
            <w:tcBorders>
              <w:top w:val="nil"/>
            </w:tcBorders>
          </w:tcPr>
          <w:p w:rsidR="00C94D70" w:rsidRPr="00B5443F" w:rsidRDefault="00C94D70" w:rsidP="00221199">
            <w:pPr>
              <w:rPr>
                <w:sz w:val="24"/>
                <w:szCs w:val="24"/>
              </w:rPr>
            </w:pPr>
          </w:p>
          <w:p w:rsidR="00C94D70" w:rsidRPr="00B5443F" w:rsidRDefault="00C94D70" w:rsidP="00221199">
            <w:pPr>
              <w:rPr>
                <w:sz w:val="24"/>
                <w:szCs w:val="24"/>
              </w:rPr>
            </w:pPr>
          </w:p>
          <w:p w:rsidR="00C94D70" w:rsidRPr="00B5443F" w:rsidRDefault="00C94D70" w:rsidP="00221199">
            <w:pPr>
              <w:rPr>
                <w:sz w:val="24"/>
                <w:szCs w:val="24"/>
              </w:rPr>
            </w:pPr>
          </w:p>
          <w:p w:rsidR="00C94D70" w:rsidRPr="00B5443F" w:rsidRDefault="00C94D70" w:rsidP="00221199">
            <w:pPr>
              <w:rPr>
                <w:sz w:val="24"/>
                <w:szCs w:val="24"/>
              </w:rPr>
            </w:pPr>
          </w:p>
          <w:p w:rsidR="00C94D70" w:rsidRPr="00B5443F" w:rsidRDefault="00C94D70" w:rsidP="00221199">
            <w:pPr>
              <w:rPr>
                <w:sz w:val="24"/>
                <w:szCs w:val="24"/>
              </w:rPr>
            </w:pPr>
          </w:p>
          <w:p w:rsidR="00C94D70" w:rsidRPr="00B5443F" w:rsidRDefault="00C94D70" w:rsidP="00221199">
            <w:pPr>
              <w:rPr>
                <w:sz w:val="24"/>
                <w:szCs w:val="24"/>
              </w:rPr>
            </w:pPr>
          </w:p>
        </w:tc>
        <w:tc>
          <w:tcPr>
            <w:tcW w:w="1402" w:type="pct"/>
            <w:gridSpan w:val="2"/>
          </w:tcPr>
          <w:p w:rsidR="00C94D70" w:rsidRDefault="00C94D70" w:rsidP="00845B9F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Pr="001035B6" w:rsidRDefault="00C94D70" w:rsidP="002C45F1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Individuare le strateg</w:t>
            </w:r>
            <w:r w:rsidRPr="001035B6">
              <w:rPr>
                <w:rFonts w:ascii="Times New Roman" w:hAnsi="Times New Roman" w:cs="Times New Roman"/>
                <w:sz w:val="24"/>
                <w:szCs w:val="24"/>
              </w:rPr>
              <w:t xml:space="preserve">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 prevenzione </w:t>
            </w:r>
            <w:r w:rsidRPr="001035B6">
              <w:rPr>
                <w:rFonts w:ascii="Times New Roman" w:hAnsi="Times New Roman" w:cs="Times New Roman"/>
                <w:sz w:val="24"/>
                <w:szCs w:val="24"/>
              </w:rPr>
              <w:t>per la salvagua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rdia dello stato di salute e il</w:t>
            </w:r>
            <w:r w:rsidRPr="001035B6">
              <w:rPr>
                <w:rFonts w:ascii="Times New Roman" w:hAnsi="Times New Roman" w:cs="Times New Roman"/>
                <w:sz w:val="24"/>
                <w:szCs w:val="24"/>
              </w:rPr>
              <w:t xml:space="preserve"> miglioramento delle condizioni somatiche e psichiche, mediante lo studio e il suggerimento delle misure di protezione sanitaria dei singoli individui e delle popolazioni, con riferimento a tutte quelle condizioni ambientali (lavoro, urbanizzazione, inquinamenti, trasporti) che coinvolgo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no problemi di natura sanitaria.</w:t>
            </w:r>
          </w:p>
          <w:p w:rsidR="00C94D70" w:rsidRDefault="00C94D70" w:rsidP="00C47DAE">
            <w:pPr>
              <w:suppressAutoHyphens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2C45F1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Saper </w:t>
            </w:r>
            <w:r w:rsidRPr="001C3346">
              <w:rPr>
                <w:rFonts w:ascii="Times New Roman" w:hAnsi="Times New Roman" w:cs="Times New Roman"/>
                <w:sz w:val="24"/>
                <w:szCs w:val="24"/>
              </w:rPr>
              <w:t xml:space="preserve">applicazione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studi  di epidemiologia statistica volti </w:t>
            </w:r>
            <w:r w:rsidRPr="001C3346">
              <w:rPr>
                <w:rFonts w:ascii="Times New Roman" w:hAnsi="Times New Roman" w:cs="Times New Roman"/>
                <w:sz w:val="24"/>
                <w:szCs w:val="24"/>
              </w:rPr>
              <w:t>al controllo dei problemi sanitari.</w:t>
            </w:r>
          </w:p>
          <w:p w:rsidR="00C94D70" w:rsidRDefault="00C94D70" w:rsidP="002C45F1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Pr="001C3346" w:rsidRDefault="00C94D70" w:rsidP="002C45F1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1C3346">
              <w:rPr>
                <w:rFonts w:ascii="Times New Roman" w:hAnsi="Times New Roman" w:cs="Times New Roman"/>
                <w:sz w:val="24"/>
                <w:szCs w:val="24"/>
              </w:rPr>
              <w:t xml:space="preserve">aper descrivere gli elementi anatomici e funzionali dell’apparato </w:t>
            </w:r>
            <w:proofErr w:type="spellStart"/>
            <w:r w:rsidRPr="001C3346">
              <w:rPr>
                <w:rFonts w:ascii="Times New Roman" w:hAnsi="Times New Roman" w:cs="Times New Roman"/>
                <w:sz w:val="24"/>
                <w:szCs w:val="24"/>
              </w:rPr>
              <w:t>stomatognatico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4D70" w:rsidRPr="001C3346" w:rsidRDefault="00C94D70" w:rsidP="009C68C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Pr="001C3346" w:rsidRDefault="00C94D70" w:rsidP="009C68C0">
            <w:pPr>
              <w:suppressAutoHyphens/>
              <w:autoSpaceDE w:val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Pr="001C3346" w:rsidRDefault="00C94D70" w:rsidP="001C3346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1C3346">
              <w:rPr>
                <w:rFonts w:ascii="Times New Roman" w:hAnsi="Times New Roman" w:cs="Times New Roman"/>
                <w:sz w:val="24"/>
                <w:szCs w:val="24"/>
              </w:rPr>
              <w:t>aper indicare i componenti dell’apparato digerente e le  fasi della digestione.</w:t>
            </w:r>
          </w:p>
          <w:p w:rsidR="00C94D70" w:rsidRDefault="00C94D70" w:rsidP="001C3346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Pr="001C3346" w:rsidRDefault="00C94D70" w:rsidP="00AF5DE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1C3346">
              <w:rPr>
                <w:rFonts w:ascii="Times New Roman" w:hAnsi="Times New Roman" w:cs="Times New Roman"/>
                <w:sz w:val="24"/>
                <w:szCs w:val="24"/>
              </w:rPr>
              <w:t>aper riconoscere anoressia, bulimia ed obesità.</w:t>
            </w:r>
          </w:p>
          <w:p w:rsidR="00C94D70" w:rsidRDefault="00C94D70" w:rsidP="00240935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240935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240935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240935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240935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1C3346">
              <w:rPr>
                <w:rFonts w:ascii="Times New Roman" w:hAnsi="Times New Roman" w:cs="Times New Roman"/>
                <w:sz w:val="24"/>
                <w:szCs w:val="24"/>
              </w:rPr>
              <w:t xml:space="preserve">aper indicare i componenti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dell’apparato escretore, le relative funzioni biologiche e i problemi </w:t>
            </w:r>
            <w:r w:rsidRPr="001C3346">
              <w:rPr>
                <w:rFonts w:ascii="Times New Roman" w:hAnsi="Times New Roman" w:cs="Times New Roman"/>
                <w:sz w:val="24"/>
                <w:szCs w:val="24"/>
              </w:rPr>
              <w:t>di salute connessi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94D70" w:rsidRPr="009C68C0" w:rsidRDefault="00C94D70" w:rsidP="00240935">
            <w:pPr>
              <w:suppressAutoHyphens/>
              <w:autoSpaceDE w:val="0"/>
              <w:jc w:val="both"/>
              <w:rPr>
                <w:color w:val="000000"/>
                <w:sz w:val="19"/>
                <w:szCs w:val="19"/>
              </w:rPr>
            </w:pPr>
          </w:p>
        </w:tc>
        <w:tc>
          <w:tcPr>
            <w:tcW w:w="1559" w:type="pct"/>
          </w:tcPr>
          <w:p w:rsidR="00C94D70" w:rsidRPr="001035B6" w:rsidRDefault="00C94D70" w:rsidP="006078DE">
            <w:pPr>
              <w:suppressAutoHyphens/>
              <w:autoSpaceDE w:val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0C4C3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Concetto di salute e malattia (agenti patogeni).</w:t>
            </w:r>
          </w:p>
          <w:p w:rsidR="00C94D70" w:rsidRDefault="00C94D70" w:rsidP="000C4C3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Pr="00970FC8" w:rsidRDefault="00C94D70" w:rsidP="000C4C3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282">
              <w:rPr>
                <w:rFonts w:ascii="Times New Roman" w:hAnsi="Times New Roman" w:cs="Times New Roman"/>
                <w:sz w:val="24"/>
                <w:szCs w:val="24"/>
              </w:rPr>
              <w:t>Norme e metodi intesi a evitare o prevenire il diffondersi di malattie.</w:t>
            </w:r>
          </w:p>
          <w:p w:rsidR="00C94D70" w:rsidRPr="005B6282" w:rsidRDefault="00C94D70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0C4C3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Anatomia e fisiologia del cavo orale.</w:t>
            </w:r>
          </w:p>
          <w:p w:rsidR="00C94D70" w:rsidRDefault="00C94D70" w:rsidP="000C4C3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0C4C3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Anatomia e morfologia dentale.</w:t>
            </w:r>
          </w:p>
          <w:p w:rsidR="00C94D70" w:rsidRDefault="00C94D70" w:rsidP="000C4C3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0C4C3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Conoscenza delle principali malattie del cavo orale.</w:t>
            </w:r>
          </w:p>
          <w:p w:rsidR="00C94D70" w:rsidRDefault="00C94D70" w:rsidP="000C4C3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0C4C3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Conoscenza dei metodi di profilassi della carie.</w:t>
            </w:r>
          </w:p>
          <w:p w:rsidR="00C94D70" w:rsidRDefault="00C94D70" w:rsidP="000C4C3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0C4C3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Anatomia, fisiologia e igiene dell’apparato digerente.</w:t>
            </w:r>
          </w:p>
          <w:p w:rsidR="00C94D70" w:rsidRDefault="00C94D70" w:rsidP="000C4C3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0C4C3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Concetti di metabolismo basale e fabbisogno energetico; concetti di nutrizione e corretta alimentazione.</w:t>
            </w:r>
          </w:p>
          <w:p w:rsidR="00C94D70" w:rsidRDefault="00C94D70" w:rsidP="000C4C3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0C4C3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Conoscenza dei metodi di conservazione dei cibi.</w:t>
            </w:r>
          </w:p>
          <w:p w:rsidR="00C94D70" w:rsidRDefault="00C94D70" w:rsidP="000C4C3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0C4C3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Conoscenza delle intossicazioni e delle tossinfezioni alimentari.</w:t>
            </w:r>
          </w:p>
          <w:p w:rsidR="00C94D70" w:rsidRDefault="00C94D70" w:rsidP="00AF5DE4">
            <w:pPr>
              <w:suppressAutoHyphens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AF5DE4">
            <w:pPr>
              <w:suppressAutoHyphens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AF5DE4">
            <w:pPr>
              <w:suppressAutoHyphens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AF5DE4">
            <w:pPr>
              <w:suppressAutoHyphens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Anatomia del rene, formazione</w:t>
            </w:r>
          </w:p>
          <w:p w:rsidR="00C94D70" w:rsidRDefault="00C94D70" w:rsidP="00AF5DE4">
            <w:pPr>
              <w:suppressAutoHyphens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dell’urina e</w:t>
            </w:r>
            <w:r w:rsidRPr="005B6282">
              <w:rPr>
                <w:rFonts w:ascii="Times New Roman" w:hAnsi="Times New Roman" w:cs="Times New Roman"/>
                <w:sz w:val="24"/>
                <w:szCs w:val="24"/>
              </w:rPr>
              <w:t xml:space="preserve"> problemi di salute connessi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4D70" w:rsidRDefault="00C94D70" w:rsidP="00AF5DE4">
            <w:pPr>
              <w:suppressAutoHyphens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AF5DE4">
            <w:pPr>
              <w:suppressAutoHyphens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Conoscenza dell’importanza dell’acqua nel corpo umano.</w:t>
            </w:r>
          </w:p>
          <w:p w:rsidR="00C94D70" w:rsidRDefault="00C94D70" w:rsidP="00AF5DE4">
            <w:pPr>
              <w:suppressAutoHyphens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C94D70">
            <w:pPr>
              <w:suppressAutoHyphens/>
              <w:autoSpaceDE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Conoscenza delle caratteristiche dell’acqua potabile.</w:t>
            </w:r>
          </w:p>
          <w:p w:rsidR="00C94D70" w:rsidRDefault="00C94D70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94D70" w:rsidRDefault="00C94D70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94D70" w:rsidRDefault="00C94D70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94D70" w:rsidRDefault="00C94D70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94D70" w:rsidRDefault="00C94D70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94D70" w:rsidRDefault="00C94D70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94D70" w:rsidRDefault="00C94D70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94D70" w:rsidRPr="005B6282" w:rsidRDefault="00C94D70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Pr="005B6282" w:rsidRDefault="00C94D70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461AD0">
            <w:pPr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461AD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4D70" w:rsidRDefault="00C94D70" w:rsidP="00461AD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461AD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461AD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461AD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Pr="0062199A" w:rsidRDefault="00C94D70" w:rsidP="0062199A">
            <w:pPr>
              <w:suppressAutoHyphens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pct"/>
            <w:gridSpan w:val="3"/>
          </w:tcPr>
          <w:p w:rsidR="00C94D70" w:rsidRDefault="00C94D70" w:rsidP="00845B9F">
            <w:pPr>
              <w:tabs>
                <w:tab w:val="num" w:pos="72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1035B6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Individuare le diverse cause di malattia e  distinguere i principali processi patologici.</w:t>
            </w:r>
          </w:p>
          <w:p w:rsidR="00C94D70" w:rsidRDefault="00C94D70" w:rsidP="001035B6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9D1F7F">
            <w:pPr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Individuare le n</w:t>
            </w:r>
            <w:r w:rsidRPr="001035B6">
              <w:rPr>
                <w:rFonts w:ascii="Times New Roman" w:hAnsi="Times New Roman" w:cs="Times New Roman"/>
                <w:sz w:val="24"/>
                <w:szCs w:val="24"/>
              </w:rPr>
              <w:t>orme 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  <w:r w:rsidRPr="001035B6">
              <w:rPr>
                <w:rFonts w:ascii="Times New Roman" w:hAnsi="Times New Roman" w:cs="Times New Roman"/>
                <w:sz w:val="24"/>
                <w:szCs w:val="24"/>
              </w:rPr>
              <w:t xml:space="preserve"> provvedimenti da adottare per la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tutela e la </w:t>
            </w:r>
            <w:r w:rsidRPr="001035B6">
              <w:rPr>
                <w:rFonts w:ascii="Times New Roman" w:hAnsi="Times New Roman" w:cs="Times New Roman"/>
                <w:sz w:val="24"/>
                <w:szCs w:val="24"/>
              </w:rPr>
              <w:t xml:space="preserve">difesa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dello stato di salute </w:t>
            </w:r>
            <w:r w:rsidRPr="001035B6">
              <w:rPr>
                <w:rFonts w:ascii="Times New Roman" w:hAnsi="Times New Roman" w:cs="Times New Roman"/>
                <w:sz w:val="24"/>
                <w:szCs w:val="24"/>
              </w:rPr>
              <w:t>contro una determinata malattia, e loro applicazione pratica.</w:t>
            </w:r>
          </w:p>
          <w:p w:rsidR="00C94D70" w:rsidRDefault="00C94D70" w:rsidP="001035B6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1035B6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1035B6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Descrivere le strutture anatomiche dell’apparato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stomatognatico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4D70" w:rsidRDefault="00C94D70" w:rsidP="001035B6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1035B6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Individuare i singoli elementi dentari e le loro principali caratteristiche morfologiche.</w:t>
            </w:r>
          </w:p>
          <w:p w:rsidR="00C94D70" w:rsidRDefault="00C94D70" w:rsidP="001035B6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1035B6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Definire le principali malattie del cavo orale.</w:t>
            </w:r>
          </w:p>
          <w:p w:rsidR="00C94D70" w:rsidRDefault="00C94D70" w:rsidP="001035B6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1035B6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Definire la carie e classificarla.</w:t>
            </w:r>
          </w:p>
          <w:p w:rsidR="00C94D70" w:rsidRDefault="00C94D70" w:rsidP="001035B6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1035B6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Descrivere la struttura dell’apparato digerente e le fasi della digestione.</w:t>
            </w:r>
          </w:p>
          <w:p w:rsidR="00C94D70" w:rsidRDefault="00C94D70" w:rsidP="001035B6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9D1F7F">
            <w:pPr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Elencare i principi nutritivi e le loro funzioni.</w:t>
            </w:r>
          </w:p>
          <w:p w:rsidR="00C94D70" w:rsidRDefault="00C94D70" w:rsidP="001035B6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F70821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Osservare i principi di una corretta alimentazione anche per prevenire patologie del cavo orale. </w:t>
            </w:r>
          </w:p>
          <w:p w:rsidR="00C94D70" w:rsidRDefault="00C94D70" w:rsidP="001C3346">
            <w:pPr>
              <w:tabs>
                <w:tab w:val="num" w:pos="72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AF5DE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1F">
              <w:rPr>
                <w:rFonts w:ascii="Times New Roman" w:hAnsi="Times New Roman" w:cs="Times New Roman"/>
                <w:sz w:val="24"/>
                <w:szCs w:val="24"/>
              </w:rPr>
              <w:t>Individuare le malattie del comportamento alimentare e obesità.</w:t>
            </w:r>
          </w:p>
          <w:p w:rsidR="00C94D70" w:rsidRPr="00505A1F" w:rsidRDefault="00C94D70" w:rsidP="00AF5DE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Pr="00505A1F" w:rsidRDefault="00C94D70" w:rsidP="008D7621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505A1F">
              <w:rPr>
                <w:rFonts w:ascii="Times New Roman" w:hAnsi="Times New Roman" w:cs="Times New Roman"/>
                <w:sz w:val="24"/>
                <w:szCs w:val="24"/>
              </w:rPr>
              <w:t>Riconoscere la struttura e la funzione dell’apparato escretore.</w:t>
            </w:r>
          </w:p>
          <w:p w:rsidR="00C94D70" w:rsidRPr="00505A1F" w:rsidRDefault="00C94D70" w:rsidP="008D7621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D70" w:rsidRDefault="00C94D70" w:rsidP="00C94D70">
            <w:pPr>
              <w:suppressAutoHyphens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Individuare le malattie veicolate dall’acqua. </w:t>
            </w:r>
          </w:p>
          <w:p w:rsidR="00C94D70" w:rsidRPr="00573AFE" w:rsidRDefault="00C94D70" w:rsidP="00FC21FF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A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44FE" w:rsidRPr="00B5443F" w:rsidTr="00C94D70">
        <w:trPr>
          <w:cantSplit/>
          <w:trHeight w:val="1120"/>
        </w:trPr>
        <w:tc>
          <w:tcPr>
            <w:tcW w:w="250" w:type="pct"/>
            <w:textDirection w:val="btLr"/>
          </w:tcPr>
          <w:p w:rsidR="006944FE" w:rsidRPr="00B5443F" w:rsidRDefault="006944FE" w:rsidP="00132124">
            <w:pPr>
              <w:ind w:left="113" w:right="113"/>
              <w:rPr>
                <w:sz w:val="24"/>
                <w:szCs w:val="24"/>
              </w:rPr>
            </w:pPr>
            <w:proofErr w:type="spellStart"/>
            <w:r w:rsidRPr="00B5443F">
              <w:rPr>
                <w:b/>
                <w:sz w:val="24"/>
                <w:szCs w:val="24"/>
              </w:rPr>
              <w:lastRenderedPageBreak/>
              <w:t>Orizzontalià</w:t>
            </w:r>
            <w:proofErr w:type="spellEnd"/>
          </w:p>
          <w:p w:rsidR="006944FE" w:rsidRPr="00B5443F" w:rsidRDefault="006944FE" w:rsidP="00132124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3250" w:type="pct"/>
            <w:gridSpan w:val="4"/>
          </w:tcPr>
          <w:p w:rsidR="006944FE" w:rsidRPr="00B5443F" w:rsidRDefault="006944FE" w:rsidP="00F708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Raccordi con il territorio: ASP territoriale (consultorio, tutela della salute, igiene e prevenzione). Cooperative sociali del territorio. Istituti comprensivi del territorio.</w:t>
            </w:r>
          </w:p>
        </w:tc>
        <w:tc>
          <w:tcPr>
            <w:tcW w:w="1500" w:type="pct"/>
            <w:gridSpan w:val="2"/>
          </w:tcPr>
          <w:p w:rsidR="006944FE" w:rsidRPr="00B5443F" w:rsidRDefault="006944FE" w:rsidP="00C94D70">
            <w:pPr>
              <w:rPr>
                <w:b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Raccordi con il territorio: ASP territoriale (consultorio, tutela della salute, igiene e prevenzione). Cooperative sociali del territorio. Istituti comprensivi del territorio.</w:t>
            </w:r>
          </w:p>
        </w:tc>
      </w:tr>
      <w:tr w:rsidR="006944FE" w:rsidRPr="00B5443F" w:rsidTr="00C94D70">
        <w:trPr>
          <w:cantSplit/>
          <w:trHeight w:val="2267"/>
        </w:trPr>
        <w:tc>
          <w:tcPr>
            <w:tcW w:w="250" w:type="pct"/>
            <w:textDirection w:val="btLr"/>
          </w:tcPr>
          <w:p w:rsidR="006944FE" w:rsidRPr="00B5443F" w:rsidRDefault="006944FE" w:rsidP="00132124">
            <w:pPr>
              <w:ind w:left="113" w:right="113"/>
              <w:rPr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lastRenderedPageBreak/>
              <w:t>Interdisciplinarità</w:t>
            </w:r>
          </w:p>
        </w:tc>
        <w:tc>
          <w:tcPr>
            <w:tcW w:w="3250" w:type="pct"/>
            <w:gridSpan w:val="4"/>
          </w:tcPr>
          <w:p w:rsidR="006944FE" w:rsidRDefault="006944FE" w:rsidP="006944FE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 xml:space="preserve">Esercitazione di </w:t>
            </w:r>
            <w:r w:rsidR="006E1C30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Laboratorio odontotecnica</w:t>
            </w: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;</w:t>
            </w:r>
          </w:p>
          <w:p w:rsidR="006944FE" w:rsidRDefault="006944FE" w:rsidP="006944FE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Disegno e modellazione odontotecnica;</w:t>
            </w:r>
          </w:p>
          <w:p w:rsidR="006944FE" w:rsidRDefault="006944FE" w:rsidP="006944FE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Chimica;</w:t>
            </w:r>
          </w:p>
          <w:p w:rsidR="006944FE" w:rsidRDefault="006944FE" w:rsidP="006944FE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Fisica;</w:t>
            </w:r>
          </w:p>
          <w:p w:rsidR="006944FE" w:rsidRDefault="006944FE" w:rsidP="006944FE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Biologia;</w:t>
            </w:r>
          </w:p>
          <w:p w:rsidR="006944FE" w:rsidRDefault="006944FE" w:rsidP="006944FE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Italiano;</w:t>
            </w:r>
          </w:p>
          <w:p w:rsidR="006944FE" w:rsidRDefault="006944FE" w:rsidP="006944FE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Matematica;</w:t>
            </w:r>
          </w:p>
          <w:p w:rsidR="006944FE" w:rsidRPr="00B5443F" w:rsidRDefault="006944FE" w:rsidP="00C94D70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Inglese.</w:t>
            </w:r>
          </w:p>
        </w:tc>
        <w:tc>
          <w:tcPr>
            <w:tcW w:w="1500" w:type="pct"/>
            <w:gridSpan w:val="2"/>
          </w:tcPr>
          <w:p w:rsidR="007342E8" w:rsidRDefault="007342E8" w:rsidP="007342E8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 xml:space="preserve">Esercitazione di </w:t>
            </w:r>
            <w:r w:rsidR="006E1C30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Laboratorio odontotecnica</w:t>
            </w: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342E8" w:rsidRDefault="007342E8" w:rsidP="007342E8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Disegno e modellazione odontotecnica;</w:t>
            </w:r>
          </w:p>
          <w:p w:rsidR="007342E8" w:rsidRDefault="007342E8" w:rsidP="007342E8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Scienze dei materiali dentali</w:t>
            </w:r>
          </w:p>
          <w:p w:rsidR="007342E8" w:rsidRDefault="007342E8" w:rsidP="007342E8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Italiano;</w:t>
            </w:r>
          </w:p>
          <w:p w:rsidR="007342E8" w:rsidRDefault="007342E8" w:rsidP="007342E8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Matematica;</w:t>
            </w:r>
          </w:p>
          <w:p w:rsidR="006944FE" w:rsidRPr="00B5443F" w:rsidRDefault="007342E8" w:rsidP="00C94D70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Inglese.</w:t>
            </w:r>
          </w:p>
        </w:tc>
      </w:tr>
      <w:tr w:rsidR="009936FD" w:rsidRPr="00B5443F" w:rsidTr="00C94D70">
        <w:trPr>
          <w:trHeight w:val="1134"/>
        </w:trPr>
        <w:tc>
          <w:tcPr>
            <w:tcW w:w="250" w:type="pct"/>
            <w:textDirection w:val="btLr"/>
          </w:tcPr>
          <w:p w:rsidR="009936FD" w:rsidRPr="00B5443F" w:rsidRDefault="009936FD" w:rsidP="00221199">
            <w:pPr>
              <w:ind w:left="113" w:right="113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BES</w:t>
            </w:r>
          </w:p>
        </w:tc>
        <w:tc>
          <w:tcPr>
            <w:tcW w:w="3250" w:type="pct"/>
            <w:gridSpan w:val="4"/>
          </w:tcPr>
          <w:p w:rsidR="009936FD" w:rsidRPr="00B5443F" w:rsidRDefault="009936FD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Per gli alunni che rientrano nella categoria BES, il curricolo d’Istituto tenderà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936FD" w:rsidRPr="00B5443F" w:rsidRDefault="009936FD" w:rsidP="00221199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Valorizzare le capacità</w:t>
            </w:r>
          </w:p>
          <w:p w:rsidR="009936FD" w:rsidRPr="00B5443F" w:rsidRDefault="009936FD" w:rsidP="00221199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Adattare la didattica</w:t>
            </w:r>
          </w:p>
          <w:p w:rsidR="009936FD" w:rsidRPr="00B5443F" w:rsidRDefault="009936FD" w:rsidP="00221199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Calibrare i contenuti e gli obiettivi</w:t>
            </w:r>
          </w:p>
        </w:tc>
        <w:tc>
          <w:tcPr>
            <w:tcW w:w="1500" w:type="pct"/>
            <w:gridSpan w:val="2"/>
          </w:tcPr>
          <w:p w:rsidR="009936FD" w:rsidRPr="00B5443F" w:rsidRDefault="009936FD" w:rsidP="00C30D61">
            <w:pPr>
              <w:pStyle w:val="Paragrafoelenco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1298" w:rsidRPr="00B5443F" w:rsidRDefault="00721298" w:rsidP="00721298">
      <w:pPr>
        <w:rPr>
          <w:sz w:val="24"/>
          <w:szCs w:val="24"/>
        </w:rPr>
      </w:pPr>
    </w:p>
    <w:tbl>
      <w:tblPr>
        <w:tblStyle w:val="Grigliatabella"/>
        <w:tblW w:w="0" w:type="auto"/>
        <w:tblInd w:w="392" w:type="dxa"/>
        <w:tblLook w:val="04A0"/>
      </w:tblPr>
      <w:tblGrid>
        <w:gridCol w:w="3969"/>
        <w:gridCol w:w="1688"/>
        <w:gridCol w:w="183"/>
        <w:gridCol w:w="3032"/>
        <w:gridCol w:w="3148"/>
        <w:gridCol w:w="3147"/>
      </w:tblGrid>
      <w:tr w:rsidR="00D15BC7" w:rsidRPr="00B5443F" w:rsidTr="00C94D70">
        <w:tc>
          <w:tcPr>
            <w:tcW w:w="58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B5443F" w:rsidRDefault="00D15BC7" w:rsidP="002211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>SEZIONE C: Livelli di padronanza delle Competenze</w:t>
            </w:r>
          </w:p>
        </w:tc>
        <w:tc>
          <w:tcPr>
            <w:tcW w:w="6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B5443F" w:rsidRDefault="00D15BC7" w:rsidP="002211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>Scuola Sec. II grado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15BC7" w:rsidRPr="00B5443F" w:rsidRDefault="0014117D" w:rsidP="001A4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 BIENNIO </w:t>
            </w:r>
            <w:r w:rsidR="001A409D">
              <w:rPr>
                <w:b/>
                <w:sz w:val="24"/>
                <w:szCs w:val="24"/>
              </w:rPr>
              <w:t>(classe II)</w:t>
            </w:r>
          </w:p>
        </w:tc>
      </w:tr>
      <w:tr w:rsidR="009D70FF" w:rsidRPr="00B5443F" w:rsidTr="00C94D70">
        <w:tc>
          <w:tcPr>
            <w:tcW w:w="3969" w:type="dxa"/>
            <w:shd w:val="clear" w:color="auto" w:fill="E2EFD9" w:themeFill="accent6" w:themeFillTint="33"/>
          </w:tcPr>
          <w:p w:rsidR="009D70FF" w:rsidRPr="00B5443F" w:rsidRDefault="009D70FF" w:rsidP="00221199">
            <w:pPr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11198" w:type="dxa"/>
            <w:gridSpan w:val="5"/>
          </w:tcPr>
          <w:p w:rsidR="009D70FF" w:rsidRPr="00CA62E3" w:rsidRDefault="009D70FF" w:rsidP="0022119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62E3">
              <w:rPr>
                <w:rFonts w:ascii="Times New Roman" w:hAnsi="Times New Roman" w:cs="Times New Roman"/>
                <w:sz w:val="24"/>
                <w:szCs w:val="24"/>
              </w:rPr>
              <w:t>Competenze di base in scienze e tecnologia</w:t>
            </w:r>
          </w:p>
        </w:tc>
      </w:tr>
      <w:tr w:rsidR="00721298" w:rsidRPr="00B5443F" w:rsidTr="00C94D70">
        <w:tc>
          <w:tcPr>
            <w:tcW w:w="3969" w:type="dxa"/>
            <w:shd w:val="clear" w:color="auto" w:fill="E2EFD9" w:themeFill="accent6" w:themeFillTint="33"/>
          </w:tcPr>
          <w:p w:rsidR="00721298" w:rsidRPr="00B5443F" w:rsidRDefault="00721298" w:rsidP="00221199">
            <w:pPr>
              <w:rPr>
                <w:b/>
                <w:sz w:val="24"/>
                <w:szCs w:val="24"/>
              </w:rPr>
            </w:pPr>
          </w:p>
        </w:tc>
        <w:tc>
          <w:tcPr>
            <w:tcW w:w="11198" w:type="dxa"/>
            <w:gridSpan w:val="5"/>
            <w:shd w:val="clear" w:color="auto" w:fill="E2EFD9" w:themeFill="accent6" w:themeFillTint="33"/>
          </w:tcPr>
          <w:p w:rsidR="00721298" w:rsidRPr="00B5443F" w:rsidRDefault="00721298" w:rsidP="002211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>Livelli di padronanza</w:t>
            </w:r>
          </w:p>
        </w:tc>
      </w:tr>
      <w:tr w:rsidR="009D70FF" w:rsidRPr="00B5443F" w:rsidTr="00C94D70">
        <w:tc>
          <w:tcPr>
            <w:tcW w:w="3969" w:type="dxa"/>
            <w:shd w:val="clear" w:color="auto" w:fill="E2EFD9" w:themeFill="accent6" w:themeFillTint="33"/>
          </w:tcPr>
          <w:p w:rsidR="009D70FF" w:rsidRPr="00B5443F" w:rsidRDefault="009D70FF" w:rsidP="00221199">
            <w:pPr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Criterio</w:t>
            </w:r>
          </w:p>
        </w:tc>
        <w:tc>
          <w:tcPr>
            <w:tcW w:w="1688" w:type="dxa"/>
            <w:shd w:val="clear" w:color="auto" w:fill="E2EFD9" w:themeFill="accent6" w:themeFillTint="33"/>
          </w:tcPr>
          <w:p w:rsidR="009D70FF" w:rsidRPr="00B5443F" w:rsidRDefault="009D70FF" w:rsidP="002211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1 (insufficiente)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9D70FF" w:rsidRPr="00B5443F" w:rsidRDefault="009D70FF" w:rsidP="002211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2 (basilare)</w:t>
            </w:r>
          </w:p>
        </w:tc>
        <w:tc>
          <w:tcPr>
            <w:tcW w:w="3148" w:type="dxa"/>
            <w:shd w:val="clear" w:color="auto" w:fill="E2EFD9" w:themeFill="accent6" w:themeFillTint="33"/>
          </w:tcPr>
          <w:p w:rsidR="009D70FF" w:rsidRPr="00B5443F" w:rsidRDefault="009D70FF" w:rsidP="002211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3 (adeguato)</w:t>
            </w:r>
          </w:p>
        </w:tc>
        <w:tc>
          <w:tcPr>
            <w:tcW w:w="3147" w:type="dxa"/>
            <w:shd w:val="clear" w:color="auto" w:fill="E2EFD9" w:themeFill="accent6" w:themeFillTint="33"/>
          </w:tcPr>
          <w:p w:rsidR="009D70FF" w:rsidRPr="00B5443F" w:rsidRDefault="009D70FF" w:rsidP="002211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4 (eccellente)</w:t>
            </w:r>
          </w:p>
        </w:tc>
      </w:tr>
      <w:tr w:rsidR="009D70FF" w:rsidRPr="00B5443F" w:rsidTr="00C94D70">
        <w:trPr>
          <w:trHeight w:val="3559"/>
        </w:trPr>
        <w:tc>
          <w:tcPr>
            <w:tcW w:w="3969" w:type="dxa"/>
          </w:tcPr>
          <w:p w:rsidR="00306078" w:rsidRDefault="009D70FF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- Osserva</w:t>
            </w:r>
            <w:r w:rsidR="00306078">
              <w:rPr>
                <w:rFonts w:ascii="Times New Roman" w:hAnsi="Times New Roman" w:cs="Times New Roman"/>
                <w:sz w:val="24"/>
                <w:szCs w:val="24"/>
              </w:rPr>
              <w:t>zione  e analisi del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 xml:space="preserve">l’anatomia e </w:t>
            </w:r>
            <w:r w:rsidR="00306078">
              <w:rPr>
                <w:rFonts w:ascii="Times New Roman" w:hAnsi="Times New Roman" w:cs="Times New Roman"/>
                <w:sz w:val="24"/>
                <w:szCs w:val="24"/>
              </w:rPr>
              <w:t>del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la fisiologia d</w:t>
            </w:r>
            <w:r w:rsidR="00306078">
              <w:rPr>
                <w:rFonts w:ascii="Times New Roman" w:hAnsi="Times New Roman" w:cs="Times New Roman"/>
                <w:sz w:val="24"/>
                <w:szCs w:val="24"/>
              </w:rPr>
              <w:t>ell’organismo umano.</w:t>
            </w:r>
          </w:p>
          <w:p w:rsidR="008F0D0E" w:rsidRDefault="008F0D0E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0FF" w:rsidRDefault="008F0D0E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9058B">
              <w:rPr>
                <w:rFonts w:ascii="Times New Roman" w:hAnsi="Times New Roman" w:cs="Times New Roman"/>
                <w:sz w:val="24"/>
                <w:szCs w:val="24"/>
              </w:rPr>
              <w:t>Discriminazione dei</w:t>
            </w:r>
            <w:r w:rsidR="003060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70FF" w:rsidRPr="00B5443F">
              <w:rPr>
                <w:rFonts w:ascii="Times New Roman" w:hAnsi="Times New Roman" w:cs="Times New Roman"/>
                <w:sz w:val="24"/>
                <w:szCs w:val="24"/>
              </w:rPr>
              <w:t xml:space="preserve"> concetti di sistema e di complessità </w:t>
            </w:r>
            <w:r w:rsidR="00306078">
              <w:rPr>
                <w:rFonts w:ascii="Times New Roman" w:hAnsi="Times New Roman" w:cs="Times New Roman"/>
                <w:sz w:val="24"/>
                <w:szCs w:val="24"/>
              </w:rPr>
              <w:t>(dalla cellula ai tessuti agli organismi)</w:t>
            </w:r>
            <w:r w:rsidR="009D70FF" w:rsidRPr="00B5443F">
              <w:rPr>
                <w:rFonts w:ascii="Times New Roman" w:hAnsi="Times New Roman" w:cs="Times New Roman"/>
                <w:sz w:val="24"/>
                <w:szCs w:val="24"/>
              </w:rPr>
              <w:t xml:space="preserve">, con particolare riferimento </w:t>
            </w:r>
            <w:r w:rsidR="00306078">
              <w:rPr>
                <w:rFonts w:ascii="Times New Roman" w:hAnsi="Times New Roman" w:cs="Times New Roman"/>
                <w:sz w:val="24"/>
                <w:szCs w:val="24"/>
              </w:rPr>
              <w:t xml:space="preserve"> alle strutture anatomiche (apparati e sistemi) e </w:t>
            </w:r>
            <w:r w:rsidR="009D70FF" w:rsidRPr="00B5443F">
              <w:rPr>
                <w:rFonts w:ascii="Times New Roman" w:hAnsi="Times New Roman" w:cs="Times New Roman"/>
                <w:sz w:val="24"/>
                <w:szCs w:val="24"/>
              </w:rPr>
              <w:t xml:space="preserve">alle patologie di </w:t>
            </w:r>
            <w:r w:rsidR="00306078">
              <w:rPr>
                <w:rFonts w:ascii="Times New Roman" w:hAnsi="Times New Roman" w:cs="Times New Roman"/>
                <w:sz w:val="24"/>
                <w:szCs w:val="24"/>
              </w:rPr>
              <w:t>interesse sanitario ad essi connessi</w:t>
            </w:r>
            <w:r w:rsidR="00074E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9058B" w:rsidRPr="00B5443F" w:rsidRDefault="00F9058B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0FF" w:rsidRPr="001A409D" w:rsidRDefault="009D70FF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- Individua</w:t>
            </w:r>
            <w:r w:rsidR="00BA6FEB">
              <w:rPr>
                <w:rFonts w:ascii="Times New Roman" w:hAnsi="Times New Roman" w:cs="Times New Roman"/>
                <w:sz w:val="24"/>
                <w:szCs w:val="24"/>
              </w:rPr>
              <w:t>zione delle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 xml:space="preserve"> strategie</w:t>
            </w:r>
            <w:r w:rsidR="00074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409D">
              <w:rPr>
                <w:rFonts w:ascii="Times New Roman" w:hAnsi="Times New Roman" w:cs="Times New Roman"/>
                <w:sz w:val="24"/>
                <w:szCs w:val="24"/>
              </w:rPr>
              <w:t>più opportune in materia di tutela della salute</w:t>
            </w:r>
            <w:r w:rsidR="00074E7A">
              <w:rPr>
                <w:rFonts w:ascii="Times New Roman" w:hAnsi="Times New Roman" w:cs="Times New Roman"/>
                <w:sz w:val="24"/>
                <w:szCs w:val="24"/>
              </w:rPr>
              <w:t xml:space="preserve"> (come operatore odontotecnico)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409D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="00F9058B">
              <w:rPr>
                <w:rFonts w:ascii="Times New Roman" w:hAnsi="Times New Roman" w:cs="Times New Roman"/>
                <w:sz w:val="24"/>
                <w:szCs w:val="24"/>
              </w:rPr>
              <w:t>provvedimenti da adottare per la difesa contro una det</w:t>
            </w:r>
            <w:r w:rsidR="00BA2C64">
              <w:rPr>
                <w:rFonts w:ascii="Times New Roman" w:hAnsi="Times New Roman" w:cs="Times New Roman"/>
                <w:sz w:val="24"/>
                <w:szCs w:val="24"/>
              </w:rPr>
              <w:t>erminata malattia</w:t>
            </w:r>
          </w:p>
          <w:p w:rsidR="009D70FF" w:rsidRPr="00B5443F" w:rsidRDefault="009D70FF" w:rsidP="00221199">
            <w:pPr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9D70FF" w:rsidRPr="00B5443F" w:rsidRDefault="009D70FF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Ha difficoltà a svolgere compiti semplici se non sotto la diretta supervisione, in un contesto strutturato. Conoscenze non approfondite e difficoltà nel riconoscere gli elementi di sistema semplice e complesso</w:t>
            </w:r>
          </w:p>
        </w:tc>
        <w:tc>
          <w:tcPr>
            <w:tcW w:w="3215" w:type="dxa"/>
            <w:gridSpan w:val="2"/>
          </w:tcPr>
          <w:p w:rsidR="009D70FF" w:rsidRPr="00B5443F" w:rsidRDefault="009D70FF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Svolge compiti e risolve problemi ricorrenti usando regole semplici, sotto la supervisione, con un certo grado di autonomia</w:t>
            </w:r>
            <w:r w:rsidR="00CA62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8" w:type="dxa"/>
          </w:tcPr>
          <w:p w:rsidR="009D70FF" w:rsidRPr="00B5443F" w:rsidRDefault="009D70FF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Svolge compiti e risolvere problemi scegliendo e applicando metodi di base, strumenti, materiali ed informazioni</w:t>
            </w:r>
            <w:r w:rsidR="00CA62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70FF" w:rsidRPr="00B5443F" w:rsidRDefault="009D70FF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Assume  la responsabilità di portare a termine compiti nell'ambito del lavoro o dello studio</w:t>
            </w:r>
            <w:r w:rsidR="00CA62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70FF" w:rsidRPr="00B5443F" w:rsidRDefault="009D70FF" w:rsidP="0022119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Adegua  il proprio comportamento alle circostanze nella risoluzione di problemi</w:t>
            </w:r>
            <w:r w:rsidR="00CA62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9D70FF" w:rsidRPr="00B5443F" w:rsidRDefault="009D70FF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Sa  gestirsi autonomamente, nel quadro di istruzioni in un contesto di lavoro o di studio, di solito prevedibili, ma soggetti a</w:t>
            </w:r>
          </w:p>
          <w:p w:rsidR="009D70FF" w:rsidRPr="00B5443F" w:rsidRDefault="009D70FF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cambiamenti.</w:t>
            </w:r>
          </w:p>
          <w:p w:rsidR="009D70FF" w:rsidRPr="00B5443F" w:rsidRDefault="009D70FF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Sorveglia il lavoro di routine di altri, assumendo una certa responsabilità per la valutazione e il miglioramento di attività lavorative o di studio</w:t>
            </w:r>
            <w:r w:rsidR="00CA62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254B4" w:rsidRDefault="004254B4">
      <w:pPr>
        <w:rPr>
          <w:sz w:val="24"/>
          <w:szCs w:val="24"/>
        </w:rPr>
      </w:pPr>
    </w:p>
    <w:p w:rsidR="0014117D" w:rsidRDefault="0014117D">
      <w:pPr>
        <w:rPr>
          <w:sz w:val="24"/>
          <w:szCs w:val="24"/>
        </w:rPr>
      </w:pPr>
    </w:p>
    <w:p w:rsidR="00ED06BD" w:rsidRDefault="00ED06BD">
      <w:pPr>
        <w:rPr>
          <w:sz w:val="24"/>
          <w:szCs w:val="24"/>
        </w:rPr>
      </w:pPr>
    </w:p>
    <w:tbl>
      <w:tblPr>
        <w:tblStyle w:val="Grigliatabella"/>
        <w:tblW w:w="0" w:type="auto"/>
        <w:tblInd w:w="392" w:type="dxa"/>
        <w:tblLook w:val="04A0"/>
      </w:tblPr>
      <w:tblGrid>
        <w:gridCol w:w="454"/>
        <w:gridCol w:w="2977"/>
        <w:gridCol w:w="2835"/>
        <w:gridCol w:w="760"/>
        <w:gridCol w:w="4785"/>
        <w:gridCol w:w="3498"/>
      </w:tblGrid>
      <w:tr w:rsidR="00ED06BD" w:rsidRPr="00B5443F" w:rsidTr="00221199">
        <w:tc>
          <w:tcPr>
            <w:tcW w:w="702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ED06BD" w:rsidRPr="00B5443F" w:rsidRDefault="00ED06BD" w:rsidP="002211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ED06BD" w:rsidRPr="00B5443F" w:rsidRDefault="00ED06BD" w:rsidP="002211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 xml:space="preserve">Scuola Sec. II grado – 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ED06BD" w:rsidRPr="00B5443F" w:rsidRDefault="00ED06BD" w:rsidP="002211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5443F">
              <w:rPr>
                <w:b/>
                <w:sz w:val="24"/>
                <w:szCs w:val="24"/>
              </w:rPr>
              <w:t>BIENNIO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1D8F">
              <w:rPr>
                <w:b/>
                <w:sz w:val="24"/>
                <w:szCs w:val="24"/>
              </w:rPr>
              <w:t>(CLASSE II)</w:t>
            </w:r>
            <w:bookmarkStart w:id="0" w:name="_GoBack"/>
            <w:bookmarkEnd w:id="0"/>
          </w:p>
        </w:tc>
      </w:tr>
      <w:tr w:rsidR="00ED06BD" w:rsidRPr="00B5443F" w:rsidTr="00221199">
        <w:tc>
          <w:tcPr>
            <w:tcW w:w="343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ED06BD" w:rsidRPr="00B5443F" w:rsidRDefault="00ED06BD" w:rsidP="00221199">
            <w:pPr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D06BD" w:rsidRPr="00B5443F" w:rsidRDefault="00ED06BD" w:rsidP="00221199">
            <w:pPr>
              <w:rPr>
                <w:i/>
                <w:sz w:val="24"/>
                <w:szCs w:val="24"/>
              </w:rPr>
            </w:pPr>
            <w:r w:rsidRPr="00B5443F">
              <w:rPr>
                <w:sz w:val="24"/>
                <w:szCs w:val="24"/>
              </w:rPr>
              <w:t>Competenze di base in scienze e tecnologia</w:t>
            </w:r>
          </w:p>
        </w:tc>
        <w:tc>
          <w:tcPr>
            <w:tcW w:w="3498" w:type="dxa"/>
            <w:tcBorders>
              <w:top w:val="single" w:sz="4" w:space="0" w:color="auto"/>
              <w:left w:val="nil"/>
            </w:tcBorders>
          </w:tcPr>
          <w:p w:rsidR="00ED06BD" w:rsidRPr="00B5443F" w:rsidRDefault="00ED06BD" w:rsidP="00221199">
            <w:pPr>
              <w:rPr>
                <w:sz w:val="24"/>
                <w:szCs w:val="24"/>
              </w:rPr>
            </w:pPr>
          </w:p>
        </w:tc>
      </w:tr>
      <w:tr w:rsidR="00ED06BD" w:rsidRPr="00B5443F" w:rsidTr="00221199">
        <w:tc>
          <w:tcPr>
            <w:tcW w:w="454" w:type="dxa"/>
            <w:shd w:val="clear" w:color="auto" w:fill="E2EFD9" w:themeFill="accent6" w:themeFillTint="33"/>
          </w:tcPr>
          <w:p w:rsidR="00ED06BD" w:rsidRPr="00B5443F" w:rsidRDefault="00ED06BD" w:rsidP="00221199">
            <w:pPr>
              <w:rPr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shd w:val="clear" w:color="auto" w:fill="E2EFD9" w:themeFill="accent6" w:themeFillTint="33"/>
          </w:tcPr>
          <w:p w:rsidR="00ED06BD" w:rsidRPr="00B5443F" w:rsidRDefault="00ED06BD" w:rsidP="002211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Evidenze</w:t>
            </w:r>
          </w:p>
        </w:tc>
        <w:tc>
          <w:tcPr>
            <w:tcW w:w="760" w:type="dxa"/>
            <w:shd w:val="clear" w:color="auto" w:fill="E2EFD9" w:themeFill="accent6" w:themeFillTint="33"/>
          </w:tcPr>
          <w:p w:rsidR="00ED06BD" w:rsidRPr="00B5443F" w:rsidRDefault="00ED06BD" w:rsidP="0022119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83" w:type="dxa"/>
            <w:gridSpan w:val="2"/>
            <w:shd w:val="clear" w:color="auto" w:fill="E2EFD9" w:themeFill="accent6" w:themeFillTint="33"/>
          </w:tcPr>
          <w:p w:rsidR="00ED06BD" w:rsidRPr="00B5443F" w:rsidRDefault="00ED06BD" w:rsidP="002211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>Compiti significativi</w:t>
            </w:r>
          </w:p>
        </w:tc>
      </w:tr>
      <w:tr w:rsidR="00ED06BD" w:rsidRPr="00B5443F" w:rsidTr="00221199">
        <w:tc>
          <w:tcPr>
            <w:tcW w:w="454" w:type="dxa"/>
          </w:tcPr>
          <w:p w:rsidR="00ED06BD" w:rsidRPr="00B5443F" w:rsidRDefault="00ED06BD" w:rsidP="00221199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  <w:gridSpan w:val="2"/>
          </w:tcPr>
          <w:p w:rsidR="00ED06BD" w:rsidRPr="00B5443F" w:rsidRDefault="00ED06BD" w:rsidP="00221199">
            <w:pPr>
              <w:rPr>
                <w:sz w:val="24"/>
                <w:szCs w:val="24"/>
              </w:rPr>
            </w:pPr>
          </w:p>
          <w:p w:rsidR="00965FDB" w:rsidRDefault="00965FDB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Osserva</w:t>
            </w:r>
            <w:r w:rsidR="00483502">
              <w:rPr>
                <w:rFonts w:ascii="Times New Roman" w:hAnsi="Times New Roman" w:cs="Times New Roman"/>
                <w:sz w:val="24"/>
                <w:szCs w:val="24"/>
              </w:rPr>
              <w:t>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e analizzare </w:t>
            </w:r>
            <w:r w:rsidR="00744AC1">
              <w:rPr>
                <w:rFonts w:ascii="Times New Roman" w:hAnsi="Times New Roman" w:cs="Times New Roman"/>
                <w:sz w:val="24"/>
                <w:szCs w:val="24"/>
              </w:rPr>
              <w:t xml:space="preserve">l’anatomia,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fisiologia e </w:t>
            </w:r>
            <w:r w:rsidR="00744AC1">
              <w:rPr>
                <w:rFonts w:ascii="Times New Roman" w:hAnsi="Times New Roman" w:cs="Times New Roman"/>
                <w:sz w:val="24"/>
                <w:szCs w:val="24"/>
              </w:rPr>
              <w:t>la patologia dell’organismo umano, in particolare il cavo orale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5FDB" w:rsidRPr="00B5443F" w:rsidRDefault="00965FDB" w:rsidP="00744AC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</w:tcPr>
          <w:p w:rsidR="00ED06BD" w:rsidRPr="00B5443F" w:rsidRDefault="00ED06BD" w:rsidP="00221199">
            <w:pPr>
              <w:rPr>
                <w:sz w:val="24"/>
                <w:szCs w:val="24"/>
              </w:rPr>
            </w:pPr>
          </w:p>
        </w:tc>
        <w:tc>
          <w:tcPr>
            <w:tcW w:w="8283" w:type="dxa"/>
            <w:gridSpan w:val="2"/>
          </w:tcPr>
          <w:p w:rsidR="00965FDB" w:rsidRDefault="00744AC1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 occasione del mese dentale della prevenzione in campo dentale organizzato dall’ANDI, ogni alunno è invitato a preparare una relazione scritta sulla carie dentale</w:t>
            </w:r>
            <w:r w:rsidR="00BA2C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4AC1" w:rsidRPr="00965FDB" w:rsidRDefault="00744AC1" w:rsidP="0022119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 ricorda di seguire il seguente schema: eziologia, patogenesi, sintomatologia diagnosi, terapia, prognosi</w:t>
            </w:r>
          </w:p>
        </w:tc>
      </w:tr>
      <w:tr w:rsidR="00ED06BD" w:rsidRPr="00B5443F" w:rsidTr="00221199">
        <w:tc>
          <w:tcPr>
            <w:tcW w:w="454" w:type="dxa"/>
          </w:tcPr>
          <w:p w:rsidR="00ED06BD" w:rsidRPr="00B5443F" w:rsidRDefault="00ED06BD" w:rsidP="00221199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  <w:gridSpan w:val="2"/>
          </w:tcPr>
          <w:p w:rsidR="00ED06BD" w:rsidRPr="00B5443F" w:rsidRDefault="004133D7" w:rsidP="002211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-Prevenzione: rapporto tra scuola</w:t>
            </w:r>
            <w:r w:rsidR="005F1DA9">
              <w:rPr>
                <w:rFonts w:ascii="Times New Roman" w:hAnsi="Times New Roman" w:cs="Times New Roman"/>
                <w:sz w:val="24"/>
                <w:szCs w:val="24"/>
              </w:rPr>
              <w:t xml:space="preserve"> e salute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orale</w:t>
            </w: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ED06BD" w:rsidRPr="00B5443F" w:rsidRDefault="00ED06BD" w:rsidP="00221199">
            <w:pPr>
              <w:rPr>
                <w:sz w:val="24"/>
                <w:szCs w:val="24"/>
              </w:rPr>
            </w:pPr>
          </w:p>
        </w:tc>
        <w:tc>
          <w:tcPr>
            <w:tcW w:w="8283" w:type="dxa"/>
            <w:gridSpan w:val="2"/>
          </w:tcPr>
          <w:p w:rsidR="005F1DA9" w:rsidRPr="00E00EFC" w:rsidRDefault="005F1DA9" w:rsidP="00E00E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DA9" w:rsidRPr="00B5443F" w:rsidRDefault="005F1DA9" w:rsidP="005F1DA9">
            <w:pPr>
              <w:pStyle w:val="Paragrafoelenco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E00EFC">
              <w:rPr>
                <w:rFonts w:ascii="Times New Roman" w:hAnsi="Times New Roman" w:cs="Times New Roman"/>
                <w:sz w:val="24"/>
                <w:szCs w:val="24"/>
              </w:rPr>
              <w:t>ondurre una ricerca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 xml:space="preserve"> nel proprio </w:t>
            </w:r>
            <w:r w:rsidR="004133D7">
              <w:rPr>
                <w:rFonts w:ascii="Times New Roman" w:hAnsi="Times New Roman" w:cs="Times New Roman"/>
                <w:sz w:val="24"/>
                <w:szCs w:val="24"/>
              </w:rPr>
              <w:t>istituto scolastico ricorrendo ad un questionario</w:t>
            </w:r>
            <w:r w:rsidR="00E0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06BD" w:rsidRPr="004133D7" w:rsidRDefault="00ED06BD" w:rsidP="004133D7">
            <w:pPr>
              <w:ind w:left="3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ED06BD" w:rsidRDefault="00ED06BD">
      <w:pPr>
        <w:rPr>
          <w:sz w:val="24"/>
          <w:szCs w:val="24"/>
        </w:rPr>
      </w:pPr>
    </w:p>
    <w:sectPr w:rsidR="00ED06BD" w:rsidSect="00530CEA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1AC" w:rsidRDefault="00E311AC" w:rsidP="00530CEA">
      <w:pPr>
        <w:spacing w:after="0" w:line="240" w:lineRule="auto"/>
      </w:pPr>
      <w:r>
        <w:separator/>
      </w:r>
    </w:p>
  </w:endnote>
  <w:endnote w:type="continuationSeparator" w:id="0">
    <w:p w:rsidR="00E311AC" w:rsidRDefault="00E311AC" w:rsidP="00530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1AC" w:rsidRDefault="00E311AC" w:rsidP="00530CEA">
      <w:pPr>
        <w:spacing w:after="0" w:line="240" w:lineRule="auto"/>
      </w:pPr>
      <w:r>
        <w:separator/>
      </w:r>
    </w:p>
  </w:footnote>
  <w:footnote w:type="continuationSeparator" w:id="0">
    <w:p w:rsidR="00E311AC" w:rsidRDefault="00E311AC" w:rsidP="00530C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385EEDCE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  <w:sz w:val="19"/>
        <w:szCs w:val="19"/>
      </w:rPr>
    </w:lvl>
  </w:abstractNum>
  <w:abstractNum w:abstractNumId="1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/>
        <w:sz w:val="19"/>
        <w:szCs w:val="19"/>
      </w:rPr>
    </w:lvl>
  </w:abstractNum>
  <w:abstractNum w:abstractNumId="2">
    <w:nsid w:val="00006B72"/>
    <w:multiLevelType w:val="hybridMultilevel"/>
    <w:tmpl w:val="000032E6"/>
    <w:lvl w:ilvl="0" w:tplc="0000401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6FD5070"/>
    <w:multiLevelType w:val="hybridMultilevel"/>
    <w:tmpl w:val="30FEEEE0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A244241"/>
    <w:multiLevelType w:val="hybridMultilevel"/>
    <w:tmpl w:val="F9C6C3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601419"/>
    <w:multiLevelType w:val="hybridMultilevel"/>
    <w:tmpl w:val="19E60B3C"/>
    <w:lvl w:ilvl="0" w:tplc="746842A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CB3817"/>
    <w:multiLevelType w:val="multilevel"/>
    <w:tmpl w:val="0E76023A"/>
    <w:lvl w:ilvl="0">
      <w:start w:val="1"/>
      <w:numFmt w:val="bullet"/>
      <w:lvlText w:val="·"/>
      <w:lvlJc w:val="left"/>
      <w:pPr>
        <w:tabs>
          <w:tab w:val="left" w:pos="288"/>
        </w:tabs>
        <w:ind w:left="720"/>
      </w:pPr>
      <w:rPr>
        <w:rFonts w:ascii="Symbol" w:eastAsia="Symbol" w:hAnsi="Symbol"/>
        <w:b/>
        <w:strike w:val="0"/>
        <w:color w:val="000000"/>
        <w:spacing w:val="-5"/>
        <w:w w:val="100"/>
        <w:sz w:val="20"/>
        <w:shd w:val="solid" w:color="D9D9D9" w:fill="D9D9D9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197249F"/>
    <w:multiLevelType w:val="hybridMultilevel"/>
    <w:tmpl w:val="F9C6C3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0A48E7"/>
    <w:multiLevelType w:val="multilevel"/>
    <w:tmpl w:val="0DC493D6"/>
    <w:lvl w:ilvl="0">
      <w:start w:val="1"/>
      <w:numFmt w:val="bullet"/>
      <w:lvlText w:val="·"/>
      <w:lvlJc w:val="left"/>
      <w:pPr>
        <w:tabs>
          <w:tab w:val="left" w:pos="504"/>
        </w:tabs>
        <w:ind w:left="720"/>
      </w:pPr>
      <w:rPr>
        <w:rFonts w:ascii="Symbol" w:eastAsia="Symbol" w:hAnsi="Symbol"/>
        <w:b/>
        <w:strike w:val="0"/>
        <w:color w:val="000000"/>
        <w:spacing w:val="0"/>
        <w:w w:val="100"/>
        <w:sz w:val="2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08F75DA"/>
    <w:multiLevelType w:val="hybridMultilevel"/>
    <w:tmpl w:val="FD7ADBB0"/>
    <w:lvl w:ilvl="0" w:tplc="8E2E0F9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3070647"/>
    <w:multiLevelType w:val="hybridMultilevel"/>
    <w:tmpl w:val="F8F8F0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8708AB"/>
    <w:multiLevelType w:val="hybridMultilevel"/>
    <w:tmpl w:val="F9C6C3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8841AD"/>
    <w:multiLevelType w:val="multilevel"/>
    <w:tmpl w:val="84C4C4A8"/>
    <w:lvl w:ilvl="0">
      <w:start w:val="1"/>
      <w:numFmt w:val="bullet"/>
      <w:lvlText w:val="·"/>
      <w:lvlJc w:val="left"/>
      <w:pPr>
        <w:tabs>
          <w:tab w:val="left" w:pos="360"/>
        </w:tabs>
        <w:ind w:left="720"/>
      </w:pPr>
      <w:rPr>
        <w:rFonts w:ascii="Symbol" w:eastAsia="Symbol" w:hAnsi="Symbol"/>
        <w:b/>
        <w:strike w:val="0"/>
        <w:color w:val="000000"/>
        <w:spacing w:val="0"/>
        <w:w w:val="100"/>
        <w:sz w:val="20"/>
        <w:shd w:val="solid" w:color="E0E0E0" w:fill="E0E0E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094397E"/>
    <w:multiLevelType w:val="multilevel"/>
    <w:tmpl w:val="BBAAFB2C"/>
    <w:lvl w:ilvl="0">
      <w:start w:val="1"/>
      <w:numFmt w:val="bullet"/>
      <w:lvlText w:val="·"/>
      <w:lvlJc w:val="left"/>
      <w:pPr>
        <w:tabs>
          <w:tab w:val="left" w:pos="216"/>
        </w:tabs>
        <w:ind w:left="720"/>
      </w:pPr>
      <w:rPr>
        <w:rFonts w:ascii="Symbol" w:eastAsia="Symbol" w:hAnsi="Symbol"/>
        <w:b/>
        <w:strike w:val="0"/>
        <w:color w:val="000000"/>
        <w:spacing w:val="0"/>
        <w:w w:val="100"/>
        <w:sz w:val="20"/>
        <w:shd w:val="solid" w:color="D9D9D9" w:fill="D9D9D9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1B74409"/>
    <w:multiLevelType w:val="hybridMultilevel"/>
    <w:tmpl w:val="12685E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DA23FB"/>
    <w:multiLevelType w:val="hybridMultilevel"/>
    <w:tmpl w:val="51FA7004"/>
    <w:lvl w:ilvl="0" w:tplc="CE5665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14"/>
  </w:num>
  <w:num w:numId="4">
    <w:abstractNumId w:val="11"/>
  </w:num>
  <w:num w:numId="5">
    <w:abstractNumId w:val="5"/>
  </w:num>
  <w:num w:numId="6">
    <w:abstractNumId w:val="10"/>
  </w:num>
  <w:num w:numId="7">
    <w:abstractNumId w:val="6"/>
  </w:num>
  <w:num w:numId="8">
    <w:abstractNumId w:val="13"/>
  </w:num>
  <w:num w:numId="9">
    <w:abstractNumId w:val="12"/>
  </w:num>
  <w:num w:numId="10">
    <w:abstractNumId w:val="8"/>
  </w:num>
  <w:num w:numId="11">
    <w:abstractNumId w:val="7"/>
  </w:num>
  <w:num w:numId="12">
    <w:abstractNumId w:val="4"/>
  </w:num>
  <w:num w:numId="13">
    <w:abstractNumId w:val="9"/>
  </w:num>
  <w:num w:numId="14">
    <w:abstractNumId w:val="0"/>
  </w:num>
  <w:num w:numId="15">
    <w:abstractNumId w:val="1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65A"/>
    <w:rsid w:val="00024B50"/>
    <w:rsid w:val="00032937"/>
    <w:rsid w:val="00040622"/>
    <w:rsid w:val="00040CCF"/>
    <w:rsid w:val="00062EAD"/>
    <w:rsid w:val="00074E7A"/>
    <w:rsid w:val="0009245F"/>
    <w:rsid w:val="00095994"/>
    <w:rsid w:val="00095D50"/>
    <w:rsid w:val="000C4C34"/>
    <w:rsid w:val="000C4E38"/>
    <w:rsid w:val="000E688D"/>
    <w:rsid w:val="000F54C0"/>
    <w:rsid w:val="001035B6"/>
    <w:rsid w:val="0012659A"/>
    <w:rsid w:val="00130366"/>
    <w:rsid w:val="00132124"/>
    <w:rsid w:val="0013606F"/>
    <w:rsid w:val="0014117D"/>
    <w:rsid w:val="00171345"/>
    <w:rsid w:val="001A409D"/>
    <w:rsid w:val="001A45CE"/>
    <w:rsid w:val="001C3346"/>
    <w:rsid w:val="001D6CBA"/>
    <w:rsid w:val="00214652"/>
    <w:rsid w:val="00214F19"/>
    <w:rsid w:val="00221199"/>
    <w:rsid w:val="00236A29"/>
    <w:rsid w:val="00240935"/>
    <w:rsid w:val="00256974"/>
    <w:rsid w:val="002858F4"/>
    <w:rsid w:val="00291A61"/>
    <w:rsid w:val="002A2079"/>
    <w:rsid w:val="002B482F"/>
    <w:rsid w:val="002C45F1"/>
    <w:rsid w:val="002C7E12"/>
    <w:rsid w:val="002F0532"/>
    <w:rsid w:val="00306078"/>
    <w:rsid w:val="00332FE9"/>
    <w:rsid w:val="0034012C"/>
    <w:rsid w:val="003443B9"/>
    <w:rsid w:val="00364842"/>
    <w:rsid w:val="0038678E"/>
    <w:rsid w:val="003872B9"/>
    <w:rsid w:val="003907AB"/>
    <w:rsid w:val="003A0199"/>
    <w:rsid w:val="003B4D9B"/>
    <w:rsid w:val="003E0CD5"/>
    <w:rsid w:val="003E560E"/>
    <w:rsid w:val="003F40E7"/>
    <w:rsid w:val="00412633"/>
    <w:rsid w:val="004133D7"/>
    <w:rsid w:val="004254B4"/>
    <w:rsid w:val="004261BC"/>
    <w:rsid w:val="00461AD0"/>
    <w:rsid w:val="00464DFF"/>
    <w:rsid w:val="00467583"/>
    <w:rsid w:val="00474186"/>
    <w:rsid w:val="00477A3E"/>
    <w:rsid w:val="00483502"/>
    <w:rsid w:val="004C2F57"/>
    <w:rsid w:val="004C7788"/>
    <w:rsid w:val="00505A1F"/>
    <w:rsid w:val="00525135"/>
    <w:rsid w:val="00530CEA"/>
    <w:rsid w:val="00536DE4"/>
    <w:rsid w:val="00554B93"/>
    <w:rsid w:val="00573AFE"/>
    <w:rsid w:val="0057761D"/>
    <w:rsid w:val="00591AC9"/>
    <w:rsid w:val="005B0B64"/>
    <w:rsid w:val="005B6282"/>
    <w:rsid w:val="005F108D"/>
    <w:rsid w:val="005F1DA9"/>
    <w:rsid w:val="006078DE"/>
    <w:rsid w:val="00612A5F"/>
    <w:rsid w:val="0062199A"/>
    <w:rsid w:val="00640FB0"/>
    <w:rsid w:val="00642C2C"/>
    <w:rsid w:val="00652FF2"/>
    <w:rsid w:val="0069323E"/>
    <w:rsid w:val="006944FE"/>
    <w:rsid w:val="006A360A"/>
    <w:rsid w:val="006E1B23"/>
    <w:rsid w:val="006E1C30"/>
    <w:rsid w:val="006F090B"/>
    <w:rsid w:val="006F0B2F"/>
    <w:rsid w:val="0071031F"/>
    <w:rsid w:val="00721298"/>
    <w:rsid w:val="007342E8"/>
    <w:rsid w:val="00737989"/>
    <w:rsid w:val="00744AC1"/>
    <w:rsid w:val="007509C4"/>
    <w:rsid w:val="00751D8F"/>
    <w:rsid w:val="0076242D"/>
    <w:rsid w:val="00764FEC"/>
    <w:rsid w:val="007669D6"/>
    <w:rsid w:val="007F43EC"/>
    <w:rsid w:val="00800C6D"/>
    <w:rsid w:val="008115A2"/>
    <w:rsid w:val="00845B9F"/>
    <w:rsid w:val="008924ED"/>
    <w:rsid w:val="008A7685"/>
    <w:rsid w:val="008B02ED"/>
    <w:rsid w:val="008D6718"/>
    <w:rsid w:val="008D7621"/>
    <w:rsid w:val="008F0D0E"/>
    <w:rsid w:val="008F4283"/>
    <w:rsid w:val="00904799"/>
    <w:rsid w:val="0095634D"/>
    <w:rsid w:val="00965FDB"/>
    <w:rsid w:val="00970FC8"/>
    <w:rsid w:val="009758D1"/>
    <w:rsid w:val="009936FD"/>
    <w:rsid w:val="00997389"/>
    <w:rsid w:val="009A471E"/>
    <w:rsid w:val="009B3EB8"/>
    <w:rsid w:val="009C68C0"/>
    <w:rsid w:val="009D1F7F"/>
    <w:rsid w:val="009D70FF"/>
    <w:rsid w:val="009E3E78"/>
    <w:rsid w:val="009F1C05"/>
    <w:rsid w:val="009F4D13"/>
    <w:rsid w:val="00A11B76"/>
    <w:rsid w:val="00A17195"/>
    <w:rsid w:val="00A21902"/>
    <w:rsid w:val="00A321CB"/>
    <w:rsid w:val="00A32CB6"/>
    <w:rsid w:val="00A479A0"/>
    <w:rsid w:val="00A6065A"/>
    <w:rsid w:val="00A90FD3"/>
    <w:rsid w:val="00A9210D"/>
    <w:rsid w:val="00AA30D6"/>
    <w:rsid w:val="00AC26E4"/>
    <w:rsid w:val="00AC666D"/>
    <w:rsid w:val="00AE6AC4"/>
    <w:rsid w:val="00AF5DE4"/>
    <w:rsid w:val="00B24A02"/>
    <w:rsid w:val="00B332CD"/>
    <w:rsid w:val="00B5443F"/>
    <w:rsid w:val="00B546EB"/>
    <w:rsid w:val="00BA2C64"/>
    <w:rsid w:val="00BA6FEB"/>
    <w:rsid w:val="00BA7F6F"/>
    <w:rsid w:val="00BB4F13"/>
    <w:rsid w:val="00BB76CF"/>
    <w:rsid w:val="00BC3618"/>
    <w:rsid w:val="00BD2156"/>
    <w:rsid w:val="00BF012C"/>
    <w:rsid w:val="00BF01F8"/>
    <w:rsid w:val="00BF43F0"/>
    <w:rsid w:val="00C04AB5"/>
    <w:rsid w:val="00C26817"/>
    <w:rsid w:val="00C30D61"/>
    <w:rsid w:val="00C47DAE"/>
    <w:rsid w:val="00C51658"/>
    <w:rsid w:val="00C57959"/>
    <w:rsid w:val="00C61518"/>
    <w:rsid w:val="00C8038A"/>
    <w:rsid w:val="00C820AF"/>
    <w:rsid w:val="00C94D70"/>
    <w:rsid w:val="00CA1E8B"/>
    <w:rsid w:val="00CA62E3"/>
    <w:rsid w:val="00CF3706"/>
    <w:rsid w:val="00D018CD"/>
    <w:rsid w:val="00D0507F"/>
    <w:rsid w:val="00D15BC7"/>
    <w:rsid w:val="00D21689"/>
    <w:rsid w:val="00D22497"/>
    <w:rsid w:val="00D315F8"/>
    <w:rsid w:val="00D43ABE"/>
    <w:rsid w:val="00D53A0A"/>
    <w:rsid w:val="00D63B45"/>
    <w:rsid w:val="00D92969"/>
    <w:rsid w:val="00DA3D4C"/>
    <w:rsid w:val="00DA4908"/>
    <w:rsid w:val="00DC28E5"/>
    <w:rsid w:val="00DD4726"/>
    <w:rsid w:val="00DE38A7"/>
    <w:rsid w:val="00DF5DBA"/>
    <w:rsid w:val="00E00EFC"/>
    <w:rsid w:val="00E11938"/>
    <w:rsid w:val="00E24105"/>
    <w:rsid w:val="00E311AC"/>
    <w:rsid w:val="00E40FC2"/>
    <w:rsid w:val="00E45A40"/>
    <w:rsid w:val="00E5710E"/>
    <w:rsid w:val="00E5781D"/>
    <w:rsid w:val="00E63300"/>
    <w:rsid w:val="00E669A6"/>
    <w:rsid w:val="00E745F3"/>
    <w:rsid w:val="00E917D3"/>
    <w:rsid w:val="00E965CB"/>
    <w:rsid w:val="00EA1F7B"/>
    <w:rsid w:val="00EA4143"/>
    <w:rsid w:val="00EB68B8"/>
    <w:rsid w:val="00EC5335"/>
    <w:rsid w:val="00ED06BD"/>
    <w:rsid w:val="00ED5404"/>
    <w:rsid w:val="00EF222F"/>
    <w:rsid w:val="00EF36BB"/>
    <w:rsid w:val="00EF66C0"/>
    <w:rsid w:val="00F3253F"/>
    <w:rsid w:val="00F70821"/>
    <w:rsid w:val="00F80866"/>
    <w:rsid w:val="00F810C0"/>
    <w:rsid w:val="00F9058B"/>
    <w:rsid w:val="00F92385"/>
    <w:rsid w:val="00FC21FF"/>
    <w:rsid w:val="00FC3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F36B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AA30D6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530CE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30CEA"/>
  </w:style>
  <w:style w:type="paragraph" w:styleId="Pidipagina">
    <w:name w:val="footer"/>
    <w:basedOn w:val="Normale"/>
    <w:link w:val="PidipaginaCarattere"/>
    <w:uiPriority w:val="99"/>
    <w:unhideWhenUsed/>
    <w:rsid w:val="00530CE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30CE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74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745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F36B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A30D6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530CE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30CEA"/>
  </w:style>
  <w:style w:type="paragraph" w:styleId="Pidipagina">
    <w:name w:val="footer"/>
    <w:basedOn w:val="Normale"/>
    <w:link w:val="PidipaginaCarattere"/>
    <w:uiPriority w:val="99"/>
    <w:unhideWhenUsed/>
    <w:rsid w:val="00530CE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30CE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74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745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F56E6-FEA4-4E1B-B1DE-C293CBD29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917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Administrator</Company>
  <LinksUpToDate>false</LinksUpToDate>
  <CharactersWithSpaces>6135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Administrator</cp:lastModifiedBy>
  <cp:revision>3</cp:revision>
  <cp:lastPrinted>2015-06-05T17:01:00Z</cp:lastPrinted>
  <dcterms:created xsi:type="dcterms:W3CDTF">2017-01-31T17:04:00Z</dcterms:created>
  <dcterms:modified xsi:type="dcterms:W3CDTF">2017-01-31T17:10:00Z</dcterms:modified>
</cp:coreProperties>
</file>